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AB" w:rsidRDefault="00534AAB" w:rsidP="00534AAB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</w:p>
    <w:p w:rsidR="00534AAB" w:rsidRDefault="00534AAB" w:rsidP="00534AAB">
      <w:pPr>
        <w:jc w:val="center"/>
        <w:rPr>
          <w:b/>
          <w:sz w:val="24"/>
          <w:szCs w:val="24"/>
        </w:rPr>
      </w:pPr>
    </w:p>
    <w:p w:rsidR="00A51B14" w:rsidRDefault="00534AAB">
      <w:r>
        <w:t>La aplicación que se va a utilizar está en la dirección:</w:t>
      </w:r>
    </w:p>
    <w:p w:rsidR="00534AAB" w:rsidRDefault="00FE46E8" w:rsidP="00534AAB">
      <w:pPr>
        <w:rPr>
          <w:b/>
          <w:noProof/>
          <w:sz w:val="24"/>
          <w:szCs w:val="24"/>
          <w:lang w:eastAsia="es-ES"/>
        </w:rPr>
      </w:pPr>
      <w:hyperlink r:id="rId8" w:history="1">
        <w:r w:rsidR="00534AAB" w:rsidRPr="006C78E4">
          <w:rPr>
            <w:rStyle w:val="Hipervnculo"/>
            <w:b/>
            <w:noProof/>
            <w:sz w:val="24"/>
            <w:szCs w:val="24"/>
            <w:lang w:eastAsia="es-ES"/>
          </w:rPr>
          <w:t>https://fisquiweb.es/MovCircular/index.htm</w:t>
        </w:r>
      </w:hyperlink>
    </w:p>
    <w:p w:rsidR="00A51B14" w:rsidRDefault="00534AAB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88900</wp:posOffset>
            </wp:positionV>
            <wp:extent cx="3390900" cy="2305050"/>
            <wp:effectExtent l="19050" t="19050" r="19050" b="19050"/>
            <wp:wrapNone/>
            <wp:docPr id="1" name="0 Imagen" descr="MC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U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3050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A51B14" w:rsidRDefault="00A51B14"/>
    <w:p w:rsidR="00534AAB" w:rsidRDefault="00534AAB"/>
    <w:p w:rsidR="00534AAB" w:rsidRDefault="00534AAB"/>
    <w:p w:rsidR="00534AAB" w:rsidRDefault="00534AAB"/>
    <w:p w:rsidR="00534AAB" w:rsidRDefault="00534AAB"/>
    <w:p w:rsidR="00534AAB" w:rsidRDefault="00534AAB"/>
    <w:p w:rsidR="00534AAB" w:rsidRDefault="00534AAB"/>
    <w:p w:rsidR="00534AAB" w:rsidRDefault="00534AAB"/>
    <w:p w:rsidR="00534AAB" w:rsidRDefault="00534AAB"/>
    <w:p w:rsidR="00534AAB" w:rsidRDefault="00534AAB"/>
    <w:p w:rsidR="00534AAB" w:rsidRDefault="00534AAB"/>
    <w:p w:rsidR="00534AAB" w:rsidRDefault="00534AAB" w:rsidP="00534AAB">
      <w:pPr>
        <w:pStyle w:val="Prrafodelista"/>
        <w:numPr>
          <w:ilvl w:val="0"/>
          <w:numId w:val="29"/>
        </w:numPr>
        <w:rPr>
          <w:b/>
          <w:i/>
        </w:rPr>
      </w:pPr>
      <w:r>
        <w:t xml:space="preserve">Sitúate en la primera pantalla y responde a la cuestión que se plantea. </w:t>
      </w:r>
      <w:r w:rsidRPr="00534AAB">
        <w:rPr>
          <w:b/>
          <w:i/>
        </w:rPr>
        <w:t>¿Cómo medir la velocidad de giro?</w:t>
      </w:r>
    </w:p>
    <w:p w:rsidR="00534AAB" w:rsidRDefault="00534AAB" w:rsidP="00534AAB">
      <w:pPr>
        <w:rPr>
          <w:b/>
          <w:i/>
        </w:rPr>
      </w:pPr>
    </w:p>
    <w:p w:rsidR="00534AAB" w:rsidRDefault="00534AAB" w:rsidP="00534AAB">
      <w:pPr>
        <w:rPr>
          <w:b/>
          <w:i/>
        </w:rPr>
      </w:pPr>
    </w:p>
    <w:p w:rsidR="005E26A5" w:rsidRDefault="005E26A5" w:rsidP="00534AAB">
      <w:pPr>
        <w:rPr>
          <w:b/>
          <w:i/>
        </w:rPr>
      </w:pPr>
    </w:p>
    <w:p w:rsidR="00534AAB" w:rsidRDefault="00534AAB" w:rsidP="00534AAB">
      <w:pPr>
        <w:rPr>
          <w:b/>
          <w:i/>
        </w:rPr>
      </w:pPr>
    </w:p>
    <w:p w:rsidR="00534AAB" w:rsidRDefault="00534AAB" w:rsidP="00534AAB">
      <w:pPr>
        <w:rPr>
          <w:b/>
          <w:i/>
        </w:rPr>
      </w:pPr>
    </w:p>
    <w:p w:rsidR="00534AAB" w:rsidRDefault="00534AAB" w:rsidP="00534AAB">
      <w:pPr>
        <w:pStyle w:val="Prrafodelista"/>
        <w:numPr>
          <w:ilvl w:val="0"/>
          <w:numId w:val="29"/>
        </w:numPr>
        <w:ind w:left="714" w:hanging="357"/>
        <w:contextualSpacing w:val="0"/>
      </w:pPr>
      <w:r w:rsidRPr="00534AAB">
        <w:t>Una vez discutida la cuestión en clase</w:t>
      </w:r>
      <w:r>
        <w:t>, y establecido el concepto de velocidad de giro</w:t>
      </w:r>
      <w:r w:rsidRPr="00CD5A3B">
        <w:rPr>
          <w:b/>
          <w:i/>
        </w:rPr>
        <w:t>, calcula la velocidad de giro</w:t>
      </w:r>
      <w:r>
        <w:t xml:space="preserve">  en vueltas por segundo, revoluciones por minuto y rad/s del cuerpo mostrado:</w:t>
      </w:r>
    </w:p>
    <w:p w:rsidR="00534AAB" w:rsidRDefault="00534AAB" w:rsidP="00534AAB">
      <w:pPr>
        <w:pStyle w:val="Prrafodelista"/>
        <w:numPr>
          <w:ilvl w:val="0"/>
          <w:numId w:val="29"/>
        </w:numPr>
        <w:ind w:left="714" w:hanging="357"/>
        <w:contextualSpacing w:val="0"/>
      </w:pPr>
      <w:r w:rsidRPr="00CD5A3B">
        <w:rPr>
          <w:b/>
          <w:i/>
        </w:rPr>
        <w:t>No realices una sola medición</w:t>
      </w:r>
      <w:r>
        <w:t>. Mide la velocidad de giro  cinco veces (en vueltas/s) y obtén la media. Una vez hecho esto efectúa el paso a r.p.m. y a rad/s.</w:t>
      </w:r>
    </w:p>
    <w:p w:rsidR="00534AAB" w:rsidRDefault="00534AAB" w:rsidP="00534AAB"/>
    <w:tbl>
      <w:tblPr>
        <w:tblStyle w:val="Tablaconcuadrcula"/>
        <w:tblW w:w="2793" w:type="dxa"/>
        <w:tblInd w:w="1251" w:type="dxa"/>
        <w:tblLook w:val="04A0"/>
      </w:tblPr>
      <w:tblGrid>
        <w:gridCol w:w="1396"/>
        <w:gridCol w:w="1397"/>
      </w:tblGrid>
      <w:tr w:rsidR="00CD5A3B" w:rsidRPr="00A51B14" w:rsidTr="00CD5A3B">
        <w:trPr>
          <w:trHeight w:val="481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D5A3B" w:rsidRPr="00964E7E" w:rsidRDefault="00CD5A3B" w:rsidP="002E4449">
            <w:pPr>
              <w:jc w:val="center"/>
              <w:rPr>
                <w:b/>
              </w:rPr>
            </w:pPr>
            <w:r>
              <w:rPr>
                <w:b/>
              </w:rPr>
              <w:t xml:space="preserve">Nº vueltas: </w:t>
            </w:r>
          </w:p>
        </w:tc>
      </w:tr>
      <w:tr w:rsidR="00CD5A3B" w:rsidTr="00CD5A3B">
        <w:trPr>
          <w:trHeight w:val="481"/>
        </w:trPr>
        <w:tc>
          <w:tcPr>
            <w:tcW w:w="1396" w:type="dxa"/>
            <w:shd w:val="pct10" w:color="auto" w:fill="auto"/>
            <w:vAlign w:val="center"/>
          </w:tcPr>
          <w:p w:rsidR="00CD5A3B" w:rsidRPr="00CD5A3B" w:rsidRDefault="00CD5A3B" w:rsidP="002E4449">
            <w:pPr>
              <w:jc w:val="center"/>
              <w:rPr>
                <w:b/>
              </w:rPr>
            </w:pPr>
            <w:r w:rsidRPr="00CD5A3B">
              <w:rPr>
                <w:b/>
              </w:rPr>
              <w:t>t (s)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CD5A3B" w:rsidRPr="00CD5A3B" w:rsidRDefault="00CD5A3B" w:rsidP="002E4449">
            <w:pPr>
              <w:jc w:val="center"/>
              <w:rPr>
                <w:b/>
              </w:rPr>
            </w:pPr>
            <w:r w:rsidRPr="00CD5A3B">
              <w:rPr>
                <w:b/>
              </w:rPr>
              <w:t>vueltas/s</w:t>
            </w:r>
          </w:p>
        </w:tc>
      </w:tr>
      <w:tr w:rsidR="00CD5A3B" w:rsidTr="00CD5A3B">
        <w:trPr>
          <w:trHeight w:val="481"/>
        </w:trPr>
        <w:tc>
          <w:tcPr>
            <w:tcW w:w="1396" w:type="dxa"/>
            <w:vAlign w:val="center"/>
          </w:tcPr>
          <w:p w:rsidR="00CD5A3B" w:rsidRDefault="00CD5A3B" w:rsidP="00CD5A3B"/>
        </w:tc>
        <w:tc>
          <w:tcPr>
            <w:tcW w:w="1397" w:type="dxa"/>
            <w:vAlign w:val="center"/>
          </w:tcPr>
          <w:p w:rsidR="00CD5A3B" w:rsidRDefault="00CD5A3B" w:rsidP="00CD5A3B"/>
        </w:tc>
      </w:tr>
      <w:tr w:rsidR="00CD5A3B" w:rsidTr="00CD5A3B">
        <w:trPr>
          <w:trHeight w:val="481"/>
        </w:trPr>
        <w:tc>
          <w:tcPr>
            <w:tcW w:w="1396" w:type="dxa"/>
            <w:vAlign w:val="center"/>
          </w:tcPr>
          <w:p w:rsidR="00CD5A3B" w:rsidRDefault="00CD5A3B" w:rsidP="00CD5A3B"/>
        </w:tc>
        <w:tc>
          <w:tcPr>
            <w:tcW w:w="1397" w:type="dxa"/>
            <w:vAlign w:val="center"/>
          </w:tcPr>
          <w:p w:rsidR="00CD5A3B" w:rsidRDefault="00CD5A3B" w:rsidP="00CD5A3B"/>
        </w:tc>
      </w:tr>
      <w:tr w:rsidR="00CD5A3B" w:rsidTr="00CD5A3B">
        <w:trPr>
          <w:trHeight w:val="481"/>
        </w:trPr>
        <w:tc>
          <w:tcPr>
            <w:tcW w:w="1396" w:type="dxa"/>
            <w:vAlign w:val="center"/>
          </w:tcPr>
          <w:p w:rsidR="00CD5A3B" w:rsidRDefault="00CD5A3B" w:rsidP="00CD5A3B"/>
        </w:tc>
        <w:tc>
          <w:tcPr>
            <w:tcW w:w="1397" w:type="dxa"/>
            <w:vAlign w:val="center"/>
          </w:tcPr>
          <w:p w:rsidR="00CD5A3B" w:rsidRDefault="00FE46E8" w:rsidP="00CD5A3B">
            <w:r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1.35pt;margin-top:-3.3pt;width:124.05pt;height:36.75pt;z-index:251660288;mso-position-horizontal-relative:text;mso-position-vertical-relative:text">
                  <v:textbox inset=",3.3mm">
                    <w:txbxContent>
                      <w:p w:rsidR="00CD5A3B" w:rsidRPr="00CD5A3B" w:rsidRDefault="00CD5A3B">
                        <w:pPr>
                          <w:rPr>
                            <w:b/>
                          </w:rPr>
                        </w:pPr>
                        <w:proofErr w:type="spellStart"/>
                        <w:r w:rsidRPr="00CD5A3B">
                          <w:rPr>
                            <w:b/>
                          </w:rPr>
                          <w:t>r.p.m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</w:tr>
      <w:tr w:rsidR="00CD5A3B" w:rsidTr="00CD5A3B">
        <w:trPr>
          <w:trHeight w:val="481"/>
        </w:trPr>
        <w:tc>
          <w:tcPr>
            <w:tcW w:w="1396" w:type="dxa"/>
            <w:vAlign w:val="center"/>
          </w:tcPr>
          <w:p w:rsidR="00CD5A3B" w:rsidRDefault="00CD5A3B" w:rsidP="00CD5A3B"/>
        </w:tc>
        <w:tc>
          <w:tcPr>
            <w:tcW w:w="1397" w:type="dxa"/>
            <w:vAlign w:val="center"/>
          </w:tcPr>
          <w:p w:rsidR="00CD5A3B" w:rsidRDefault="00CD5A3B" w:rsidP="00CD5A3B"/>
        </w:tc>
      </w:tr>
      <w:tr w:rsidR="00CD5A3B" w:rsidTr="00CD5A3B">
        <w:trPr>
          <w:trHeight w:val="481"/>
        </w:trPr>
        <w:tc>
          <w:tcPr>
            <w:tcW w:w="1396" w:type="dxa"/>
            <w:vAlign w:val="center"/>
          </w:tcPr>
          <w:p w:rsidR="00CD5A3B" w:rsidRDefault="00CD5A3B" w:rsidP="00CD5A3B"/>
        </w:tc>
        <w:tc>
          <w:tcPr>
            <w:tcW w:w="1397" w:type="dxa"/>
            <w:vAlign w:val="center"/>
          </w:tcPr>
          <w:p w:rsidR="00CD5A3B" w:rsidRDefault="00FE46E8" w:rsidP="00CD5A3B">
            <w:r w:rsidRPr="00FE46E8">
              <w:rPr>
                <w:b/>
                <w:noProof/>
                <w:lang w:eastAsia="es-ES"/>
              </w:rPr>
              <w:pict>
                <v:shape id="_x0000_s1027" type="#_x0000_t202" style="position:absolute;margin-left:131.35pt;margin-top:-3pt;width:123.75pt;height:36.75pt;z-index:251661312;mso-position-horizontal-relative:text;mso-position-vertical-relative:text">
                  <v:textbox inset=",3.3mm">
                    <w:txbxContent>
                      <w:p w:rsidR="00CD5A3B" w:rsidRPr="00CD5A3B" w:rsidRDefault="00CD5A3B" w:rsidP="00CD5A3B">
                        <w:pPr>
                          <w:rPr>
                            <w:b/>
                          </w:rPr>
                        </w:pPr>
                        <w:proofErr w:type="gramStart"/>
                        <w:r w:rsidRPr="00CD5A3B">
                          <w:rPr>
                            <w:b/>
                          </w:rPr>
                          <w:t>rad/s</w:t>
                        </w:r>
                        <w:proofErr w:type="gramEnd"/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</w:tr>
      <w:tr w:rsidR="00CD5A3B" w:rsidTr="00CD5A3B">
        <w:trPr>
          <w:trHeight w:val="481"/>
        </w:trPr>
        <w:tc>
          <w:tcPr>
            <w:tcW w:w="1396" w:type="dxa"/>
            <w:vAlign w:val="center"/>
          </w:tcPr>
          <w:p w:rsidR="00CD5A3B" w:rsidRPr="00CD5A3B" w:rsidRDefault="00CD5A3B" w:rsidP="00CD5A3B">
            <w:pPr>
              <w:jc w:val="center"/>
              <w:rPr>
                <w:b/>
              </w:rPr>
            </w:pPr>
            <w:r w:rsidRPr="00CD5A3B">
              <w:rPr>
                <w:b/>
              </w:rPr>
              <w:t>Media</w:t>
            </w:r>
            <w:r>
              <w:rPr>
                <w:b/>
              </w:rPr>
              <w:t>:</w:t>
            </w:r>
          </w:p>
        </w:tc>
        <w:tc>
          <w:tcPr>
            <w:tcW w:w="1397" w:type="dxa"/>
            <w:vAlign w:val="center"/>
          </w:tcPr>
          <w:p w:rsidR="00CD5A3B" w:rsidRDefault="00CD5A3B" w:rsidP="00CD5A3B"/>
        </w:tc>
      </w:tr>
    </w:tbl>
    <w:p w:rsidR="00EE4C92" w:rsidRPr="00534AAB" w:rsidRDefault="00EE4C92" w:rsidP="00EE4C92">
      <w:pPr>
        <w:pStyle w:val="Prrafodelista"/>
        <w:numPr>
          <w:ilvl w:val="0"/>
          <w:numId w:val="29"/>
        </w:numPr>
        <w:ind w:left="714" w:hanging="357"/>
        <w:contextualSpacing w:val="0"/>
      </w:pPr>
      <w:r>
        <w:lastRenderedPageBreak/>
        <w:t>Si estáis trabajando varios equipos en la clase</w:t>
      </w:r>
      <w:r w:rsidR="005E26A5">
        <w:t>,</w:t>
      </w:r>
      <w:r>
        <w:t xml:space="preserve"> compara la medida obtenida por vuestros equipo con la de los demás. Si consideramos como valor verdadero de la medida la media de los valores obt</w:t>
      </w:r>
      <w:r>
        <w:t>e</w:t>
      </w:r>
      <w:r>
        <w:t>nidos por los equipos ¿Cuál es el error (relativo) cometido por tu equipo en la determinación de la velocidad de giro?</w:t>
      </w:r>
    </w:p>
    <w:p w:rsidR="00CD5A3B" w:rsidRDefault="00CD5A3B" w:rsidP="00534AAB"/>
    <w:tbl>
      <w:tblPr>
        <w:tblStyle w:val="Tablaconcuadrcula"/>
        <w:tblW w:w="2793" w:type="dxa"/>
        <w:tblInd w:w="1251" w:type="dxa"/>
        <w:tblLook w:val="04A0"/>
      </w:tblPr>
      <w:tblGrid>
        <w:gridCol w:w="1396"/>
        <w:gridCol w:w="1397"/>
      </w:tblGrid>
      <w:tr w:rsidR="00CD5A3B" w:rsidTr="002E4449">
        <w:trPr>
          <w:trHeight w:val="481"/>
        </w:trPr>
        <w:tc>
          <w:tcPr>
            <w:tcW w:w="1396" w:type="dxa"/>
            <w:shd w:val="pct10" w:color="auto" w:fill="auto"/>
            <w:vAlign w:val="center"/>
          </w:tcPr>
          <w:p w:rsidR="00CD5A3B" w:rsidRPr="00CD5A3B" w:rsidRDefault="00CD5A3B" w:rsidP="002E4449">
            <w:pPr>
              <w:jc w:val="center"/>
              <w:rPr>
                <w:b/>
              </w:rPr>
            </w:pPr>
            <w:r>
              <w:rPr>
                <w:b/>
              </w:rPr>
              <w:t>Equipo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CD5A3B" w:rsidRPr="00CD5A3B" w:rsidRDefault="00FE46E8" w:rsidP="002E4449">
            <w:pPr>
              <w:jc w:val="center"/>
              <w:rPr>
                <w:b/>
              </w:rPr>
            </w:pPr>
            <w:r w:rsidRPr="00FE46E8">
              <w:rPr>
                <w:noProof/>
                <w:lang w:eastAsia="es-ES"/>
              </w:rPr>
              <w:pict>
                <v:shape id="_x0000_s1028" type="#_x0000_t202" style="position:absolute;left:0;text-align:left;margin-left:121.85pt;margin-top:-5.95pt;width:105pt;height:36.75pt;z-index:251663360;mso-position-horizontal-relative:text;mso-position-vertical-relative:text" filled="f" stroked="f">
                  <v:textbox style="mso-next-textbox:#_x0000_s1028" inset=",3.3mm">
                    <w:txbxContent>
                      <w:p w:rsidR="00CD5A3B" w:rsidRPr="00CD5A3B" w:rsidRDefault="00CD5A3B" w:rsidP="00CD5A3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Cálculo del error:</w:t>
                        </w:r>
                      </w:p>
                    </w:txbxContent>
                  </v:textbox>
                </v:shape>
              </w:pict>
            </w:r>
            <w:r w:rsidR="00CD5A3B" w:rsidRPr="00CD5A3B">
              <w:rPr>
                <w:b/>
              </w:rPr>
              <w:t>vueltas/s</w:t>
            </w:r>
          </w:p>
        </w:tc>
      </w:tr>
      <w:tr w:rsidR="00CD5A3B" w:rsidTr="002E4449">
        <w:trPr>
          <w:trHeight w:val="481"/>
        </w:trPr>
        <w:tc>
          <w:tcPr>
            <w:tcW w:w="1396" w:type="dxa"/>
            <w:vAlign w:val="center"/>
          </w:tcPr>
          <w:p w:rsidR="00CD5A3B" w:rsidRDefault="00CD5A3B" w:rsidP="002E4449"/>
        </w:tc>
        <w:tc>
          <w:tcPr>
            <w:tcW w:w="1397" w:type="dxa"/>
            <w:vAlign w:val="center"/>
          </w:tcPr>
          <w:p w:rsidR="00CD5A3B" w:rsidRDefault="00CD5A3B" w:rsidP="002E4449"/>
        </w:tc>
      </w:tr>
      <w:tr w:rsidR="00CD5A3B" w:rsidTr="002E4449">
        <w:trPr>
          <w:trHeight w:val="481"/>
        </w:trPr>
        <w:tc>
          <w:tcPr>
            <w:tcW w:w="1396" w:type="dxa"/>
            <w:vAlign w:val="center"/>
          </w:tcPr>
          <w:p w:rsidR="00CD5A3B" w:rsidRDefault="00CD5A3B" w:rsidP="002E4449"/>
        </w:tc>
        <w:tc>
          <w:tcPr>
            <w:tcW w:w="1397" w:type="dxa"/>
            <w:vAlign w:val="center"/>
          </w:tcPr>
          <w:p w:rsidR="00CD5A3B" w:rsidRDefault="00CD5A3B" w:rsidP="002E4449"/>
        </w:tc>
      </w:tr>
      <w:tr w:rsidR="00CD5A3B" w:rsidTr="002E4449">
        <w:trPr>
          <w:trHeight w:val="481"/>
        </w:trPr>
        <w:tc>
          <w:tcPr>
            <w:tcW w:w="1396" w:type="dxa"/>
            <w:vAlign w:val="center"/>
          </w:tcPr>
          <w:p w:rsidR="00CD5A3B" w:rsidRDefault="00CD5A3B" w:rsidP="002E4449"/>
        </w:tc>
        <w:tc>
          <w:tcPr>
            <w:tcW w:w="1397" w:type="dxa"/>
            <w:vAlign w:val="center"/>
          </w:tcPr>
          <w:p w:rsidR="00CD5A3B" w:rsidRDefault="00CD5A3B" w:rsidP="002E4449"/>
        </w:tc>
      </w:tr>
      <w:tr w:rsidR="00CD5A3B" w:rsidTr="002E4449">
        <w:trPr>
          <w:trHeight w:val="481"/>
        </w:trPr>
        <w:tc>
          <w:tcPr>
            <w:tcW w:w="1396" w:type="dxa"/>
            <w:vAlign w:val="center"/>
          </w:tcPr>
          <w:p w:rsidR="00CD5A3B" w:rsidRDefault="00CD5A3B" w:rsidP="002E4449"/>
        </w:tc>
        <w:tc>
          <w:tcPr>
            <w:tcW w:w="1397" w:type="dxa"/>
            <w:vAlign w:val="center"/>
          </w:tcPr>
          <w:p w:rsidR="00CD5A3B" w:rsidRDefault="00CD5A3B" w:rsidP="002E4449"/>
        </w:tc>
      </w:tr>
      <w:tr w:rsidR="00CD5A3B" w:rsidTr="002E4449">
        <w:trPr>
          <w:trHeight w:val="481"/>
        </w:trPr>
        <w:tc>
          <w:tcPr>
            <w:tcW w:w="1396" w:type="dxa"/>
            <w:vAlign w:val="center"/>
          </w:tcPr>
          <w:p w:rsidR="00CD5A3B" w:rsidRDefault="00CD5A3B" w:rsidP="002E4449"/>
        </w:tc>
        <w:tc>
          <w:tcPr>
            <w:tcW w:w="1397" w:type="dxa"/>
            <w:vAlign w:val="center"/>
          </w:tcPr>
          <w:p w:rsidR="00CD5A3B" w:rsidRDefault="00CD5A3B" w:rsidP="002E4449"/>
        </w:tc>
      </w:tr>
      <w:tr w:rsidR="00CD5A3B" w:rsidTr="002E4449">
        <w:trPr>
          <w:trHeight w:val="481"/>
        </w:trPr>
        <w:tc>
          <w:tcPr>
            <w:tcW w:w="1396" w:type="dxa"/>
            <w:vAlign w:val="center"/>
          </w:tcPr>
          <w:p w:rsidR="00CD5A3B" w:rsidRPr="00CD5A3B" w:rsidRDefault="00CD5A3B" w:rsidP="002E4449">
            <w:pPr>
              <w:jc w:val="center"/>
              <w:rPr>
                <w:b/>
              </w:rPr>
            </w:pPr>
            <w:r w:rsidRPr="00CD5A3B">
              <w:rPr>
                <w:b/>
              </w:rPr>
              <w:t>Media</w:t>
            </w:r>
            <w:r>
              <w:rPr>
                <w:b/>
              </w:rPr>
              <w:t>:</w:t>
            </w:r>
          </w:p>
        </w:tc>
        <w:tc>
          <w:tcPr>
            <w:tcW w:w="1397" w:type="dxa"/>
            <w:vAlign w:val="center"/>
          </w:tcPr>
          <w:p w:rsidR="00CD5A3B" w:rsidRDefault="00CD5A3B" w:rsidP="002E4449"/>
        </w:tc>
      </w:tr>
    </w:tbl>
    <w:p w:rsidR="00534AAB" w:rsidRDefault="00534AAB" w:rsidP="00534AAB"/>
    <w:p w:rsidR="00CD5A3B" w:rsidRDefault="00CD5A3B" w:rsidP="00534AAB"/>
    <w:p w:rsidR="00CD5A3B" w:rsidRDefault="00EE4C92" w:rsidP="00CD5A3B">
      <w:pPr>
        <w:pStyle w:val="Prrafodelista"/>
        <w:numPr>
          <w:ilvl w:val="0"/>
          <w:numId w:val="30"/>
        </w:numPr>
      </w:pPr>
      <w:r w:rsidRPr="00EE4C92">
        <w:rPr>
          <w:b/>
          <w:i/>
        </w:rPr>
        <w:t>Calcula las velocidades lineales y angulares</w:t>
      </w:r>
      <w:r>
        <w:t xml:space="preserve"> de los dos móviles de la pantalla 3.</w:t>
      </w:r>
    </w:p>
    <w:p w:rsidR="00534AAB" w:rsidRDefault="00534AAB" w:rsidP="00534AAB"/>
    <w:p w:rsidR="00534AAB" w:rsidRDefault="00534AAB" w:rsidP="00534AAB"/>
    <w:p w:rsidR="00534AAB" w:rsidRDefault="00534AAB" w:rsidP="00534AAB"/>
    <w:p w:rsidR="00534AAB" w:rsidRDefault="00534AAB" w:rsidP="00534AAB"/>
    <w:p w:rsidR="00EE4C92" w:rsidRDefault="00EE4C92" w:rsidP="00534AAB"/>
    <w:p w:rsidR="00EE4C92" w:rsidRDefault="00EE4C92" w:rsidP="00534AAB"/>
    <w:p w:rsidR="00EE4C92" w:rsidRDefault="00EE4C92" w:rsidP="00534AAB"/>
    <w:p w:rsidR="00534AAB" w:rsidRDefault="00534AAB" w:rsidP="00534AAB"/>
    <w:p w:rsidR="00534AAB" w:rsidRDefault="00534AAB" w:rsidP="00534AAB"/>
    <w:p w:rsidR="00534AAB" w:rsidRDefault="00534AAB" w:rsidP="00534AAB"/>
    <w:p w:rsidR="00534AAB" w:rsidRPr="00EE4C92" w:rsidRDefault="00EE4C92" w:rsidP="00EE4C92">
      <w:pPr>
        <w:pStyle w:val="Prrafodelista"/>
        <w:numPr>
          <w:ilvl w:val="0"/>
          <w:numId w:val="30"/>
        </w:numPr>
        <w:rPr>
          <w:b/>
          <w:i/>
        </w:rPr>
      </w:pPr>
      <w:r w:rsidRPr="00EE4C92">
        <w:rPr>
          <w:b/>
          <w:i/>
        </w:rPr>
        <w:t>Conclusiones:</w:t>
      </w:r>
    </w:p>
    <w:sectPr w:rsidR="00534AAB" w:rsidRPr="00EE4C92" w:rsidSect="00FB0B23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9C" w:rsidRDefault="005E5C9C" w:rsidP="00FB0B23">
      <w:pPr>
        <w:spacing w:after="0"/>
      </w:pPr>
      <w:r>
        <w:separator/>
      </w:r>
    </w:p>
  </w:endnote>
  <w:endnote w:type="continuationSeparator" w:id="0">
    <w:p w:rsidR="005E5C9C" w:rsidRDefault="005E5C9C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516782"/>
      <w:docPartObj>
        <w:docPartGallery w:val="Page Numbers (Bottom of Page)"/>
        <w:docPartUnique/>
      </w:docPartObj>
    </w:sdtPr>
    <w:sdtContent>
      <w:p w:rsidR="00A51B14" w:rsidRDefault="00FE46E8">
        <w:pPr>
          <w:pStyle w:val="Piedepgina"/>
          <w:jc w:val="right"/>
        </w:pPr>
        <w:fldSimple w:instr=" PAGE   \* MERGEFORMAT ">
          <w:r w:rsidR="005E26A5">
            <w:rPr>
              <w:noProof/>
            </w:rPr>
            <w:t>2</w:t>
          </w:r>
        </w:fldSimple>
      </w:p>
    </w:sdtContent>
  </w:sdt>
  <w:p w:rsidR="00A51B14" w:rsidRDefault="00A51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9C" w:rsidRDefault="005E5C9C" w:rsidP="00FB0B23">
      <w:pPr>
        <w:spacing w:after="0"/>
      </w:pPr>
      <w:r>
        <w:separator/>
      </w:r>
    </w:p>
  </w:footnote>
  <w:footnote w:type="continuationSeparator" w:id="0">
    <w:p w:rsidR="005E5C9C" w:rsidRDefault="005E5C9C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45546E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45546E" w:rsidRDefault="0045546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E46E8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71530919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45546E" w:rsidRDefault="00534AAB" w:rsidP="00A51B14">
          <w:pPr>
            <w:jc w:val="center"/>
            <w:rPr>
              <w:b/>
            </w:rPr>
          </w:pPr>
          <w:r>
            <w:rPr>
              <w:b/>
            </w:rPr>
            <w:t>Movimiento circular uniforme (MCU)</w:t>
          </w:r>
        </w:p>
      </w:tc>
      <w:tc>
        <w:tcPr>
          <w:tcW w:w="2575" w:type="dxa"/>
          <w:shd w:val="clear" w:color="auto" w:fill="auto"/>
          <w:vAlign w:val="center"/>
        </w:tcPr>
        <w:p w:rsidR="0045546E" w:rsidRDefault="00142A6B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>ratorios virtuales</w:t>
          </w:r>
        </w:p>
      </w:tc>
    </w:tr>
  </w:tbl>
  <w:p w:rsidR="0045546E" w:rsidRDefault="0045546E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FB"/>
    <w:multiLevelType w:val="hybridMultilevel"/>
    <w:tmpl w:val="8CAC4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487"/>
    <w:multiLevelType w:val="hybridMultilevel"/>
    <w:tmpl w:val="E57C7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78C1"/>
    <w:multiLevelType w:val="hybridMultilevel"/>
    <w:tmpl w:val="C13818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20630"/>
    <w:multiLevelType w:val="hybridMultilevel"/>
    <w:tmpl w:val="29B6A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B65B1E"/>
    <w:multiLevelType w:val="hybridMultilevel"/>
    <w:tmpl w:val="AF40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010EE"/>
    <w:multiLevelType w:val="hybridMultilevel"/>
    <w:tmpl w:val="DEF87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F6A75"/>
    <w:multiLevelType w:val="hybridMultilevel"/>
    <w:tmpl w:val="C03C4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467512"/>
    <w:multiLevelType w:val="hybridMultilevel"/>
    <w:tmpl w:val="0FC65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8E7D09"/>
    <w:multiLevelType w:val="hybridMultilevel"/>
    <w:tmpl w:val="2C02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1162E0"/>
    <w:multiLevelType w:val="hybridMultilevel"/>
    <w:tmpl w:val="65F04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6"/>
  </w:num>
  <w:num w:numId="5">
    <w:abstractNumId w:val="29"/>
  </w:num>
  <w:num w:numId="6">
    <w:abstractNumId w:val="2"/>
  </w:num>
  <w:num w:numId="7">
    <w:abstractNumId w:val="1"/>
  </w:num>
  <w:num w:numId="8">
    <w:abstractNumId w:val="25"/>
  </w:num>
  <w:num w:numId="9">
    <w:abstractNumId w:val="8"/>
  </w:num>
  <w:num w:numId="10">
    <w:abstractNumId w:val="20"/>
  </w:num>
  <w:num w:numId="11">
    <w:abstractNumId w:val="19"/>
  </w:num>
  <w:num w:numId="12">
    <w:abstractNumId w:val="22"/>
  </w:num>
  <w:num w:numId="13">
    <w:abstractNumId w:val="17"/>
  </w:num>
  <w:num w:numId="14">
    <w:abstractNumId w:val="6"/>
  </w:num>
  <w:num w:numId="15">
    <w:abstractNumId w:val="28"/>
  </w:num>
  <w:num w:numId="16">
    <w:abstractNumId w:val="5"/>
  </w:num>
  <w:num w:numId="17">
    <w:abstractNumId w:val="21"/>
  </w:num>
  <w:num w:numId="18">
    <w:abstractNumId w:val="7"/>
  </w:num>
  <w:num w:numId="19">
    <w:abstractNumId w:val="26"/>
  </w:num>
  <w:num w:numId="20">
    <w:abstractNumId w:val="23"/>
  </w:num>
  <w:num w:numId="21">
    <w:abstractNumId w:val="0"/>
  </w:num>
  <w:num w:numId="22">
    <w:abstractNumId w:val="24"/>
  </w:num>
  <w:num w:numId="23">
    <w:abstractNumId w:val="4"/>
  </w:num>
  <w:num w:numId="24">
    <w:abstractNumId w:val="13"/>
  </w:num>
  <w:num w:numId="25">
    <w:abstractNumId w:val="10"/>
  </w:num>
  <w:num w:numId="26">
    <w:abstractNumId w:val="12"/>
  </w:num>
  <w:num w:numId="27">
    <w:abstractNumId w:val="3"/>
  </w:num>
  <w:num w:numId="28">
    <w:abstractNumId w:val="14"/>
  </w:num>
  <w:num w:numId="29">
    <w:abstractNumId w:val="2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4E28"/>
    <w:rsid w:val="00067DF3"/>
    <w:rsid w:val="00077AE2"/>
    <w:rsid w:val="00082595"/>
    <w:rsid w:val="000A458F"/>
    <w:rsid w:val="000B53DF"/>
    <w:rsid w:val="000D59C7"/>
    <w:rsid w:val="000F11F4"/>
    <w:rsid w:val="000F2F8F"/>
    <w:rsid w:val="00132044"/>
    <w:rsid w:val="00142A6B"/>
    <w:rsid w:val="001A3E29"/>
    <w:rsid w:val="001B64AA"/>
    <w:rsid w:val="001C0B8B"/>
    <w:rsid w:val="00260FEB"/>
    <w:rsid w:val="002A00FD"/>
    <w:rsid w:val="002A2604"/>
    <w:rsid w:val="003173E6"/>
    <w:rsid w:val="00332DFD"/>
    <w:rsid w:val="00342A6B"/>
    <w:rsid w:val="003560DD"/>
    <w:rsid w:val="00394DA2"/>
    <w:rsid w:val="003A5768"/>
    <w:rsid w:val="003D5421"/>
    <w:rsid w:val="003E394F"/>
    <w:rsid w:val="003F4F7E"/>
    <w:rsid w:val="0040072A"/>
    <w:rsid w:val="00416483"/>
    <w:rsid w:val="0045546E"/>
    <w:rsid w:val="00487833"/>
    <w:rsid w:val="00534AAB"/>
    <w:rsid w:val="00552783"/>
    <w:rsid w:val="00552861"/>
    <w:rsid w:val="005A4DCE"/>
    <w:rsid w:val="005C4259"/>
    <w:rsid w:val="005E26A5"/>
    <w:rsid w:val="005E5C9C"/>
    <w:rsid w:val="00627F34"/>
    <w:rsid w:val="006A2DC3"/>
    <w:rsid w:val="006C6605"/>
    <w:rsid w:val="00747F4F"/>
    <w:rsid w:val="007648FE"/>
    <w:rsid w:val="008209E4"/>
    <w:rsid w:val="00831F18"/>
    <w:rsid w:val="00833350"/>
    <w:rsid w:val="008563E3"/>
    <w:rsid w:val="008A6FE5"/>
    <w:rsid w:val="008C13DF"/>
    <w:rsid w:val="009411C1"/>
    <w:rsid w:val="009557B1"/>
    <w:rsid w:val="00964E7E"/>
    <w:rsid w:val="0096738E"/>
    <w:rsid w:val="0097053E"/>
    <w:rsid w:val="00970C67"/>
    <w:rsid w:val="00970EE7"/>
    <w:rsid w:val="00975AF4"/>
    <w:rsid w:val="009A425B"/>
    <w:rsid w:val="00A246B1"/>
    <w:rsid w:val="00A33E3A"/>
    <w:rsid w:val="00A417C7"/>
    <w:rsid w:val="00A51B14"/>
    <w:rsid w:val="00A77C8C"/>
    <w:rsid w:val="00A87B59"/>
    <w:rsid w:val="00A9740A"/>
    <w:rsid w:val="00AB1DFE"/>
    <w:rsid w:val="00AB1F06"/>
    <w:rsid w:val="00AB7D61"/>
    <w:rsid w:val="00AC456F"/>
    <w:rsid w:val="00AC7F6F"/>
    <w:rsid w:val="00AD2E91"/>
    <w:rsid w:val="00AD3693"/>
    <w:rsid w:val="00B27B9C"/>
    <w:rsid w:val="00B650F4"/>
    <w:rsid w:val="00B74EB9"/>
    <w:rsid w:val="00BC3A54"/>
    <w:rsid w:val="00BC5E62"/>
    <w:rsid w:val="00BD3C72"/>
    <w:rsid w:val="00BE3E97"/>
    <w:rsid w:val="00BE695A"/>
    <w:rsid w:val="00C5416C"/>
    <w:rsid w:val="00C6578C"/>
    <w:rsid w:val="00C6777A"/>
    <w:rsid w:val="00C860AD"/>
    <w:rsid w:val="00C8769A"/>
    <w:rsid w:val="00CD5A3B"/>
    <w:rsid w:val="00CE1560"/>
    <w:rsid w:val="00CE4949"/>
    <w:rsid w:val="00CF3D6B"/>
    <w:rsid w:val="00CF41C9"/>
    <w:rsid w:val="00CF70F1"/>
    <w:rsid w:val="00D126F1"/>
    <w:rsid w:val="00D46812"/>
    <w:rsid w:val="00D67F38"/>
    <w:rsid w:val="00D92E9F"/>
    <w:rsid w:val="00DC14FD"/>
    <w:rsid w:val="00DE6C0B"/>
    <w:rsid w:val="00DF0B07"/>
    <w:rsid w:val="00E055D6"/>
    <w:rsid w:val="00E16B07"/>
    <w:rsid w:val="00E7203F"/>
    <w:rsid w:val="00E81A73"/>
    <w:rsid w:val="00E874E0"/>
    <w:rsid w:val="00EA35C2"/>
    <w:rsid w:val="00ED7138"/>
    <w:rsid w:val="00EE4C92"/>
    <w:rsid w:val="00F15A4C"/>
    <w:rsid w:val="00F32B4A"/>
    <w:rsid w:val="00F32B94"/>
    <w:rsid w:val="00F649CF"/>
    <w:rsid w:val="00FB0B23"/>
    <w:rsid w:val="00FE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B650F4"/>
    <w:pPr>
      <w:spacing w:after="0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quiweb.es/MovCircular/index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69A89-921C-444E-AC3B-BA81A283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2021-01-07T12:22:00Z</dcterms:created>
  <dcterms:modified xsi:type="dcterms:W3CDTF">2021-01-07T12:22:00Z</dcterms:modified>
</cp:coreProperties>
</file>